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附件1：《投标报名表》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投标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报名表</w:t>
      </w:r>
    </w:p>
    <w:tbl>
      <w:tblPr>
        <w:tblStyle w:val="5"/>
        <w:tblW w:w="8337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78"/>
        <w:gridCol w:w="2105"/>
        <w:gridCol w:w="1739"/>
        <w:gridCol w:w="231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leftChars="0" w:firstLine="480" w:firstLineChars="20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慧图集团立杆、设备箱定制年度采购项目</w:t>
            </w:r>
            <w:bookmarkStart w:id="0" w:name="_GoBack"/>
            <w:bookmarkEnd w:id="0"/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项目编号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lang w:val="en-US" w:eastAsia="zh-CN" w:bidi="ar-SA"/>
              </w:rPr>
              <w:t xml:space="preserve"> 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报名单位名称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备注：所填的单位名称须为公司全称，盖章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统一社会信用代码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单位地址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公司固话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公司传真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法定代表人姓名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授权代表姓名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报名标段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1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投标单位简介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备注：200字左右即可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报名附件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1、营业执照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2、法定代表人身份证明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3、法定代表人授权委托书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4、被授权代理人身份证明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备注：资格审核合格后招标文件将发至表中电子邮箱，资格审核时间预计1个工作日，请注意查收！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收到招标文件请回复“招标文件已收到”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